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 xml:space="preserve">WEEK </w:t>
      </w:r>
      <w:proofErr w:type="gramStart"/>
      <w:r w:rsidR="006E51E4" w:rsidRPr="00F14AF4">
        <w:rPr>
          <w:rFonts w:ascii="Gulim" w:eastAsia="Gulim" w:hAnsi="Gulim"/>
          <w:snapToGrid w:val="0"/>
          <w:sz w:val="40"/>
          <w:szCs w:val="40"/>
          <w:u w:val="single"/>
        </w:rPr>
        <w:t>TWO</w:t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 xml:space="preserve">  -</w:t>
      </w:r>
      <w:proofErr w:type="gramEnd"/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 xml:space="preserve"> Acts 17</w:t>
      </w: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F14AF4">
        <w:rPr>
          <w:rFonts w:ascii="Gulim" w:eastAsia="Gulim" w:hAnsi="Gulim"/>
          <w:snapToGrid w:val="0"/>
          <w:sz w:val="40"/>
          <w:szCs w:val="40"/>
        </w:rPr>
        <w:t>Acts 17:11</w:t>
      </w:r>
    </w:p>
    <w:p w:rsidR="00615F6B" w:rsidRPr="00F14AF4" w:rsidRDefault="00F14AF4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F14AF4">
        <w:rPr>
          <w:rFonts w:ascii="Gulim" w:eastAsia="Gulim" w:hAnsi="Gulim"/>
          <w:snapToGrid w:val="0"/>
          <w:sz w:val="40"/>
          <w:szCs w:val="40"/>
        </w:rPr>
        <w:tab/>
      </w:r>
    </w:p>
    <w:p w:rsidR="00F14AF4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F14AF4">
        <w:rPr>
          <w:rFonts w:ascii="Gulim" w:eastAsia="Gulim" w:hAnsi="Gulim"/>
          <w:snapToGrid w:val="0"/>
          <w:sz w:val="40"/>
          <w:szCs w:val="40"/>
        </w:rPr>
        <w:t xml:space="preserve">These were </w:t>
      </w:r>
      <w:proofErr w:type="gramStart"/>
      <w:r w:rsidRPr="00F14AF4">
        <w:rPr>
          <w:rFonts w:ascii="Gulim" w:eastAsia="Gulim" w:hAnsi="Gulim"/>
          <w:snapToGrid w:val="0"/>
          <w:sz w:val="40"/>
          <w:szCs w:val="40"/>
        </w:rPr>
        <w:t>more noble</w:t>
      </w:r>
      <w:proofErr w:type="gramEnd"/>
      <w:r w:rsidRPr="00F14AF4">
        <w:rPr>
          <w:rFonts w:ascii="Gulim" w:eastAsia="Gulim" w:hAnsi="Gulim"/>
          <w:snapToGrid w:val="0"/>
          <w:sz w:val="40"/>
          <w:szCs w:val="40"/>
        </w:rPr>
        <w:t xml:space="preserve"> than those </w:t>
      </w:r>
    </w:p>
    <w:p w:rsidR="00C44145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proofErr w:type="gramStart"/>
      <w:r w:rsidRPr="00F14AF4">
        <w:rPr>
          <w:rFonts w:ascii="Gulim" w:eastAsia="Gulim" w:hAnsi="Gulim"/>
          <w:snapToGrid w:val="0"/>
          <w:sz w:val="40"/>
          <w:szCs w:val="40"/>
        </w:rPr>
        <w:t>in</w:t>
      </w:r>
      <w:proofErr w:type="gramEnd"/>
      <w:r w:rsidRPr="00F14AF4">
        <w:rPr>
          <w:rFonts w:ascii="Gulim" w:eastAsia="Gulim" w:hAnsi="Gulim"/>
          <w:snapToGrid w:val="0"/>
          <w:sz w:val="40"/>
          <w:szCs w:val="40"/>
        </w:rPr>
        <w:t xml:space="preserve"> Thessalonica, in that they received the </w:t>
      </w:r>
    </w:p>
    <w:p w:rsidR="00F14AF4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proofErr w:type="gramStart"/>
      <w:r w:rsidRPr="00F14AF4">
        <w:rPr>
          <w:rFonts w:ascii="Gulim" w:eastAsia="Gulim" w:hAnsi="Gulim"/>
          <w:snapToGrid w:val="0"/>
          <w:sz w:val="40"/>
          <w:szCs w:val="40"/>
        </w:rPr>
        <w:t>word</w:t>
      </w:r>
      <w:proofErr w:type="gramEnd"/>
      <w:r w:rsidRPr="00F14AF4">
        <w:rPr>
          <w:rFonts w:ascii="Gulim" w:eastAsia="Gulim" w:hAnsi="Gulim"/>
          <w:snapToGrid w:val="0"/>
          <w:sz w:val="40"/>
          <w:szCs w:val="40"/>
        </w:rPr>
        <w:t xml:space="preserve"> with all readiness of mind, and searched </w:t>
      </w: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proofErr w:type="gramStart"/>
      <w:r w:rsidRPr="00F14AF4">
        <w:rPr>
          <w:rFonts w:ascii="Gulim" w:eastAsia="Gulim" w:hAnsi="Gulim"/>
          <w:snapToGrid w:val="0"/>
          <w:sz w:val="40"/>
          <w:szCs w:val="40"/>
        </w:rPr>
        <w:t>the</w:t>
      </w:r>
      <w:proofErr w:type="gramEnd"/>
      <w:r w:rsidRPr="00F14AF4">
        <w:rPr>
          <w:rFonts w:ascii="Gulim" w:eastAsia="Gulim" w:hAnsi="Gulim"/>
          <w:snapToGrid w:val="0"/>
          <w:sz w:val="40"/>
          <w:szCs w:val="40"/>
        </w:rPr>
        <w:t xml:space="preserve"> scriptures daily, whether those things were so.</w:t>
      </w: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F14AF4">
        <w:rPr>
          <w:rFonts w:ascii="Gulim" w:eastAsia="Gulim" w:hAnsi="Gulim"/>
          <w:snapToGrid w:val="0"/>
          <w:sz w:val="40"/>
          <w:szCs w:val="40"/>
        </w:rPr>
        <w:t>THE THINGS I WANT TO ACCOMPLISH THIS WEEK!!!</w:t>
      </w:r>
    </w:p>
    <w:p w:rsidR="00615F6B" w:rsidRPr="00F14AF4" w:rsidRDefault="00615F6B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F14AF4">
        <w:rPr>
          <w:rFonts w:ascii="Gulim" w:eastAsia="Gulim" w:hAnsi="Gulim"/>
          <w:snapToGrid w:val="0"/>
          <w:sz w:val="40"/>
          <w:szCs w:val="40"/>
        </w:rPr>
        <w:t>I COR. 10:31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893147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F14AF4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360028" w:rsidRPr="00957411" w:rsidRDefault="00615F6B" w:rsidP="00C44145">
      <w:pPr>
        <w:widowControl w:val="0"/>
        <w:ind w:firstLine="72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br w:type="page"/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lastRenderedPageBreak/>
        <w:t xml:space="preserve">This week is an opportunity for you to learn to write devotions.  </w:t>
      </w:r>
      <w:r w:rsidR="00DB0FA6">
        <w:rPr>
          <w:rFonts w:ascii="Gulim" w:eastAsia="Gulim" w:hAnsi="Gulim"/>
          <w:snapToGrid w:val="0"/>
          <w:sz w:val="48"/>
          <w:szCs w:val="48"/>
        </w:rPr>
        <w:t xml:space="preserve">You need to 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write questions for each day's passage </w:t>
      </w:r>
      <w:r w:rsidR="00360028"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 w:rsidR="00360028">
        <w:rPr>
          <w:rFonts w:ascii="Gulim" w:eastAsia="Gulim" w:hAnsi="Gulim"/>
          <w:snapToGrid w:val="0"/>
          <w:sz w:val="48"/>
          <w:szCs w:val="48"/>
        </w:rPr>
        <w:t xml:space="preserve"> </w:t>
      </w:r>
      <w:proofErr w:type="gramStart"/>
      <w:r w:rsidR="00360028">
        <w:rPr>
          <w:rFonts w:ascii="Gulim" w:eastAsia="Gulim" w:hAnsi="Gulim"/>
          <w:snapToGrid w:val="0"/>
          <w:sz w:val="48"/>
          <w:szCs w:val="48"/>
        </w:rPr>
        <w:t xml:space="preserve">an 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>apply</w:t>
      </w:r>
      <w:proofErr w:type="gramEnd"/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 for each day </w:t>
      </w:r>
      <w:r w:rsidR="00360028"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 answer them</w:t>
      </w:r>
      <w:r w:rsidR="00DB0FA6">
        <w:rPr>
          <w:rFonts w:ascii="Gulim" w:eastAsia="Gulim" w:hAnsi="Gulim"/>
          <w:snapToGrid w:val="0"/>
          <w:sz w:val="48"/>
          <w:szCs w:val="48"/>
        </w:rPr>
        <w:t>.</w:t>
      </w:r>
    </w:p>
    <w:p w:rsidR="00360028" w:rsidRPr="00957411" w:rsidRDefault="00360028" w:rsidP="00360028">
      <w:pPr>
        <w:widowControl w:val="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ab/>
      </w:r>
    </w:p>
    <w:p w:rsidR="00360028" w:rsidRPr="00957411" w:rsidRDefault="00360028" w:rsidP="00360028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Have fun and learn a lot.</w:t>
      </w:r>
    </w:p>
    <w:p w:rsidR="00360028" w:rsidRPr="00957411" w:rsidRDefault="00360028" w:rsidP="00360028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Pastor &amp; Mrs. Ogle</w:t>
      </w:r>
    </w:p>
    <w:p w:rsidR="00615F6B" w:rsidRPr="00F14AF4" w:rsidRDefault="00360028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>
        <w:rPr>
          <w:rFonts w:ascii="Gulim" w:eastAsia="Gulim" w:hAnsi="Gulim"/>
          <w:snapToGrid w:val="0"/>
          <w:sz w:val="48"/>
          <w:szCs w:val="48"/>
        </w:rPr>
        <w:br w:type="page"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17:1-5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Apply-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893147" w:rsidRPr="00F14AF4" w:rsidRDefault="00893147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</w:p>
    <w:p w:rsidR="00615F6B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3.3pt;width:501.05pt;height:50.7pt;z-index:251654656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17:6-10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 xml:space="preserve">Examine - 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noProof/>
          <w:sz w:val="18"/>
          <w:szCs w:val="18"/>
        </w:rPr>
        <w:pict>
          <v:shape id="_x0000_s1027" type="#_x0000_t202" style="position:absolute;margin-left:1.35pt;margin-top:18.6pt;width:501.05pt;height:50.7pt;z-index:251655680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17:11-15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Apply-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noProof/>
          <w:sz w:val="18"/>
          <w:szCs w:val="18"/>
        </w:rPr>
        <w:pict>
          <v:shape id="_x0000_s1028" type="#_x0000_t202" style="position:absolute;margin-left:1.35pt;margin-top:162.4pt;width:501.05pt;height:50.7pt;z-index:251656704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Pr="00F14AF4">
        <w:rPr>
          <w:rFonts w:ascii="Gulim" w:eastAsia="Gulim" w:hAnsi="Gulim"/>
          <w:snapToGrid w:val="0"/>
          <w:sz w:val="18"/>
          <w:szCs w:val="18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17:16-20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93147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noProof/>
          <w:sz w:val="18"/>
          <w:szCs w:val="18"/>
        </w:rPr>
        <w:pict>
          <v:shape id="_x0000_s1029" type="#_x0000_t202" style="position:absolute;margin-left:.35pt;margin-top:16.9pt;width:501.05pt;height:50.7pt;z-index:251657728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17:21-25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0639E3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noProof/>
          <w:sz w:val="18"/>
          <w:szCs w:val="18"/>
          <w:u w:val="single"/>
        </w:rPr>
        <w:pict>
          <v:shape id="_x0000_s1030" type="#_x0000_t202" style="position:absolute;margin-left:-.65pt;margin-top:11.3pt;width:501.05pt;height:50.7pt;z-index:251658752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Pr="00F14AF4">
        <w:rPr>
          <w:rFonts w:ascii="Gulim" w:eastAsia="Gulim" w:hAnsi="Gulim"/>
          <w:snapToGrid w:val="0"/>
          <w:sz w:val="18"/>
          <w:szCs w:val="18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17:26-29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noProof/>
          <w:sz w:val="18"/>
          <w:szCs w:val="18"/>
        </w:rPr>
        <w:pict>
          <v:shape id="_x0000_s1031" type="#_x0000_t202" style="position:absolute;margin-left:1.35pt;margin-top:7.3pt;width:501.05pt;height:50.7pt;z-index:251659776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br w:type="page"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615F6B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Weekly memory verse - Acts 17:11</w:t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F14AF4">
        <w:rPr>
          <w:rFonts w:ascii="Gulim" w:eastAsia="Gulim" w:hAnsi="Gulim"/>
          <w:snapToGrid w:val="0"/>
          <w:sz w:val="18"/>
          <w:szCs w:val="18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360028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Read - Acts 17:30-34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Examine-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Praise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Pray -</w: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0639E3"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F14AF4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0639E3" w:rsidRPr="00F14AF4" w:rsidRDefault="00723F0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noProof/>
          <w:sz w:val="18"/>
          <w:szCs w:val="18"/>
        </w:rPr>
        <w:pict>
          <v:shape id="_x0000_s1032" type="#_x0000_t202" style="position:absolute;margin-left:-1.65pt;margin-top:16.6pt;width:501.05pt;height:50.7pt;z-index:251660800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5F6B" w:rsidRPr="00F14AF4" w:rsidRDefault="00615F6B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F14AF4">
        <w:rPr>
          <w:rFonts w:ascii="Gulim" w:eastAsia="Gulim" w:hAnsi="Gulim"/>
          <w:snapToGrid w:val="0"/>
          <w:sz w:val="18"/>
          <w:szCs w:val="18"/>
        </w:rPr>
        <w:t>Dear Teens,</w:t>
      </w:r>
    </w:p>
    <w:p w:rsidR="00957411" w:rsidRPr="00F14AF4" w:rsidRDefault="00957411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57411" w:rsidRPr="00F14AF4" w:rsidRDefault="00957411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57411" w:rsidRPr="00F14AF4" w:rsidRDefault="00957411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57411" w:rsidRPr="00F14AF4" w:rsidRDefault="00957411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sectPr w:rsidR="00957411" w:rsidRPr="00F14AF4" w:rsidSect="0089314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93147"/>
    <w:rsid w:val="000639E3"/>
    <w:rsid w:val="000F0956"/>
    <w:rsid w:val="00167C8E"/>
    <w:rsid w:val="001D731F"/>
    <w:rsid w:val="002E62BA"/>
    <w:rsid w:val="00360028"/>
    <w:rsid w:val="0053700C"/>
    <w:rsid w:val="00615F6B"/>
    <w:rsid w:val="006E51E4"/>
    <w:rsid w:val="00723F05"/>
    <w:rsid w:val="00863A10"/>
    <w:rsid w:val="00893147"/>
    <w:rsid w:val="008E74C0"/>
    <w:rsid w:val="00957411"/>
    <w:rsid w:val="00C44145"/>
    <w:rsid w:val="00DB0FA6"/>
    <w:rsid w:val="00F14AF4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EIGHTEEN  - Acts 17</vt:lpstr>
    </vt:vector>
  </TitlesOfParts>
  <Company>EBC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EIGHTEEN  - Acts 17</dc:title>
  <dc:subject/>
  <dc:creator>EBC</dc:creator>
  <cp:keywords/>
  <cp:lastModifiedBy>Jim Ogle</cp:lastModifiedBy>
  <cp:revision>2</cp:revision>
  <cp:lastPrinted>2010-12-03T22:11:00Z</cp:lastPrinted>
  <dcterms:created xsi:type="dcterms:W3CDTF">2011-01-05T16:29:00Z</dcterms:created>
  <dcterms:modified xsi:type="dcterms:W3CDTF">2011-01-05T16:29:00Z</dcterms:modified>
</cp:coreProperties>
</file>